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EC" w:rsidRPr="007C67EC" w:rsidRDefault="007C67EC" w:rsidP="007C67EC">
      <w:pPr>
        <w:shd w:val="clear" w:color="auto" w:fill="FFFFFF"/>
        <w:spacing w:before="75" w:after="75" w:line="240" w:lineRule="auto"/>
        <w:outlineLvl w:val="1"/>
        <w:rPr>
          <w:rFonts w:ascii="Times New Roman" w:eastAsia="Times New Roman" w:hAnsi="Times New Roman" w:cs="Times New Roman"/>
          <w:b/>
          <w:bCs/>
          <w:color w:val="000000"/>
          <w:sz w:val="24"/>
          <w:szCs w:val="24"/>
          <w:lang w:eastAsia="ru-RU"/>
        </w:rPr>
      </w:pPr>
      <w:r w:rsidRPr="007C67EC">
        <w:rPr>
          <w:rFonts w:ascii="Times New Roman" w:eastAsia="Times New Roman" w:hAnsi="Times New Roman" w:cs="Times New Roman"/>
          <w:b/>
          <w:bCs/>
          <w:color w:val="000000"/>
          <w:sz w:val="24"/>
          <w:szCs w:val="24"/>
          <w:lang w:eastAsia="ru-RU"/>
        </w:rPr>
        <w:t>О бюджете города Ставрополя на 2015 год и плановый период 2016 и 2017 годов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03 декабря 2014 г.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             г. Ставрополь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           № 577</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О бюджете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на 2015 год и плановый период</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2016 и 2017 годов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В соответствии с Бюджетным</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кодексом</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Российской Федерации,</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Уставом</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муниципального образования города Ставрополя Ставропольского края,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Положением</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РЕШИЛА: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 Утвердить основные характеристики бюджета города Ставрополя на 2015 год и плановый период 2016 и 2017 годов: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 общий объем доходов бюджета города Ставрополя на 2015 год в сумме 7 023 449,61 тыс. рублей, на 2016 год в сумме 7 249 127,20 тыс. рублей и на 2017 год в сумме 7 604 658,24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 общий объем расходов бюджета города Ставрополя на 2015 год в сумме 7 276 537,59 тыс. рублей, на 2016 год в сумме 7 517 318,04 тыс. рублей, в том числе условно утвержденные расходы</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сумме 94 043,13 тыс. рублей, и на 2017 год в сумме 7 779 375,39 тыс. рублей, в том числе условно утвержденные расходы в сумме 192 748,89</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 дефицит бюджета города Ставрополя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253 087,98 тыс. рублей, на 2016 год в сумме 268 190,84 тыс. рублей и на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2017 год в сумме 174 717,15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 Утвердить источники финансирования дефицита бюджета города Ставрополя на 2015 год согласно</w:t>
      </w:r>
      <w:r w:rsidRPr="007C67EC">
        <w:rPr>
          <w:rFonts w:ascii="Times New Roman" w:eastAsia="Times New Roman" w:hAnsi="Times New Roman" w:cs="Times New Roman"/>
          <w:color w:val="000000"/>
          <w:sz w:val="24"/>
          <w:szCs w:val="24"/>
          <w:lang w:eastAsia="ru-RU"/>
        </w:rPr>
        <w:t> </w:t>
      </w:r>
      <w:hyperlink r:id="rId4" w:history="1">
        <w:r w:rsidRPr="007C67EC">
          <w:rPr>
            <w:rFonts w:ascii="Times New Roman" w:eastAsia="Times New Roman" w:hAnsi="Times New Roman" w:cs="Times New Roman"/>
            <w:color w:val="000000"/>
            <w:sz w:val="24"/>
            <w:szCs w:val="24"/>
            <w:u w:val="single"/>
            <w:lang w:eastAsia="ru-RU"/>
          </w:rPr>
          <w:t>приложению 1</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 и на плановый период 2016 и 2017 годов согласно</w:t>
      </w:r>
      <w:r w:rsidRPr="007C67EC">
        <w:rPr>
          <w:rFonts w:ascii="Times New Roman" w:eastAsia="Times New Roman" w:hAnsi="Times New Roman" w:cs="Times New Roman"/>
          <w:color w:val="000000"/>
          <w:sz w:val="24"/>
          <w:szCs w:val="24"/>
          <w:lang w:eastAsia="ru-RU"/>
        </w:rPr>
        <w:t> </w:t>
      </w:r>
      <w:hyperlink r:id="rId5" w:history="1">
        <w:r w:rsidRPr="007C67EC">
          <w:rPr>
            <w:rFonts w:ascii="Times New Roman" w:eastAsia="Times New Roman" w:hAnsi="Times New Roman" w:cs="Times New Roman"/>
            <w:color w:val="000000"/>
            <w:sz w:val="24"/>
            <w:szCs w:val="24"/>
            <w:u w:val="single"/>
            <w:lang w:eastAsia="ru-RU"/>
          </w:rPr>
          <w:t>приложению 2</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 Утвердить:</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перечень</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главных администраторов доходов бюджета города Ставрополя – органов местного самоуправления города Ставрополя, отраслевых (функциональных) и территориальных органов администрации города Ставрополя согласно</w:t>
      </w:r>
      <w:r w:rsidRPr="007C67EC">
        <w:rPr>
          <w:rFonts w:ascii="Times New Roman" w:eastAsia="Times New Roman" w:hAnsi="Times New Roman" w:cs="Times New Roman"/>
          <w:color w:val="000000"/>
          <w:sz w:val="24"/>
          <w:szCs w:val="24"/>
          <w:lang w:eastAsia="ru-RU"/>
        </w:rPr>
        <w:t> </w:t>
      </w:r>
      <w:hyperlink r:id="rId6" w:history="1">
        <w:r w:rsidRPr="007C67EC">
          <w:rPr>
            <w:rFonts w:ascii="Times New Roman" w:eastAsia="Times New Roman" w:hAnsi="Times New Roman" w:cs="Times New Roman"/>
            <w:color w:val="000000"/>
            <w:sz w:val="24"/>
            <w:szCs w:val="24"/>
            <w:u w:val="single"/>
            <w:lang w:eastAsia="ru-RU"/>
          </w:rPr>
          <w:t>приложению 3</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перечень</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 согласно</w:t>
      </w:r>
      <w:hyperlink r:id="rId7" w:history="1">
        <w:r w:rsidRPr="007C67EC">
          <w:rPr>
            <w:rFonts w:ascii="Times New Roman" w:eastAsia="Times New Roman" w:hAnsi="Times New Roman" w:cs="Times New Roman"/>
            <w:color w:val="000000"/>
            <w:sz w:val="24"/>
            <w:szCs w:val="24"/>
            <w:u w:val="single"/>
            <w:lang w:eastAsia="ru-RU"/>
          </w:rPr>
          <w:t> приложению 4</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перечень</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главных администраторов доходов бюджета Ставропольского края – отраслевых (функциональных) органов администрации города Ставрополя согласно</w:t>
      </w:r>
      <w:r w:rsidRPr="007C67EC">
        <w:rPr>
          <w:rFonts w:ascii="Times New Roman" w:eastAsia="Times New Roman" w:hAnsi="Times New Roman" w:cs="Times New Roman"/>
          <w:color w:val="000000"/>
          <w:sz w:val="24"/>
          <w:szCs w:val="24"/>
          <w:lang w:eastAsia="ru-RU"/>
        </w:rPr>
        <w:t> </w:t>
      </w:r>
      <w:hyperlink r:id="rId8" w:history="1">
        <w:r w:rsidRPr="007C67EC">
          <w:rPr>
            <w:rFonts w:ascii="Times New Roman" w:eastAsia="Times New Roman" w:hAnsi="Times New Roman" w:cs="Times New Roman"/>
            <w:color w:val="000000"/>
            <w:sz w:val="24"/>
            <w:szCs w:val="24"/>
            <w:u w:val="single"/>
            <w:lang w:eastAsia="ru-RU"/>
          </w:rPr>
          <w:t>приложению 5</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перечень</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главных администраторов источников финансирования дефицита бюджета города Ставрополя – отраслевых (функциональных) органов администрации города Ставрополя согласно</w:t>
      </w:r>
      <w:r w:rsidRPr="007C67EC">
        <w:rPr>
          <w:rFonts w:ascii="Times New Roman" w:eastAsia="Times New Roman" w:hAnsi="Times New Roman" w:cs="Times New Roman"/>
          <w:color w:val="000000"/>
          <w:sz w:val="24"/>
          <w:szCs w:val="24"/>
          <w:lang w:eastAsia="ru-RU"/>
        </w:rPr>
        <w:t> </w:t>
      </w:r>
      <w:hyperlink r:id="rId9" w:history="1">
        <w:r w:rsidRPr="007C67EC">
          <w:rPr>
            <w:rFonts w:ascii="Times New Roman" w:eastAsia="Times New Roman" w:hAnsi="Times New Roman" w:cs="Times New Roman"/>
            <w:color w:val="000000"/>
            <w:sz w:val="24"/>
            <w:szCs w:val="24"/>
            <w:u w:val="single"/>
            <w:lang w:eastAsia="ru-RU"/>
          </w:rPr>
          <w:t>приложению 6</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xml:space="preserve">4.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2015 год </w:t>
      </w:r>
      <w:r w:rsidRPr="007C67EC">
        <w:rPr>
          <w:rFonts w:ascii="Times New Roman" w:eastAsia="Times New Roman" w:hAnsi="Times New Roman" w:cs="Times New Roman"/>
          <w:color w:val="000000"/>
          <w:sz w:val="24"/>
          <w:szCs w:val="24"/>
          <w:bdr w:val="none" w:sz="0" w:space="0" w:color="auto" w:frame="1"/>
          <w:lang w:eastAsia="ru-RU"/>
        </w:rPr>
        <w:lastRenderedPageBreak/>
        <w:t>согласно</w:t>
      </w:r>
      <w:r w:rsidRPr="007C67EC">
        <w:rPr>
          <w:rFonts w:ascii="Times New Roman" w:eastAsia="Times New Roman" w:hAnsi="Times New Roman" w:cs="Times New Roman"/>
          <w:color w:val="000000"/>
          <w:sz w:val="24"/>
          <w:szCs w:val="24"/>
          <w:lang w:eastAsia="ru-RU"/>
        </w:rPr>
        <w:t> </w:t>
      </w:r>
      <w:hyperlink r:id="rId10" w:history="1">
        <w:r w:rsidRPr="007C67EC">
          <w:rPr>
            <w:rFonts w:ascii="Times New Roman" w:eastAsia="Times New Roman" w:hAnsi="Times New Roman" w:cs="Times New Roman"/>
            <w:color w:val="000000"/>
            <w:sz w:val="24"/>
            <w:szCs w:val="24"/>
            <w:u w:val="single"/>
            <w:lang w:eastAsia="ru-RU"/>
          </w:rPr>
          <w:t>приложению 7</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 и на плановый период 2016 и 2017 годов согласно</w:t>
      </w:r>
      <w:r w:rsidRPr="007C67EC">
        <w:rPr>
          <w:rFonts w:ascii="Times New Roman" w:eastAsia="Times New Roman" w:hAnsi="Times New Roman" w:cs="Times New Roman"/>
          <w:color w:val="000000"/>
          <w:sz w:val="24"/>
          <w:szCs w:val="24"/>
          <w:lang w:eastAsia="ru-RU"/>
        </w:rPr>
        <w:t> </w:t>
      </w:r>
      <w:hyperlink r:id="rId11" w:history="1">
        <w:r w:rsidRPr="007C67EC">
          <w:rPr>
            <w:rFonts w:ascii="Times New Roman" w:eastAsia="Times New Roman" w:hAnsi="Times New Roman" w:cs="Times New Roman"/>
            <w:color w:val="000000"/>
            <w:sz w:val="24"/>
            <w:szCs w:val="24"/>
            <w:u w:val="single"/>
            <w:lang w:eastAsia="ru-RU"/>
          </w:rPr>
          <w:t>приложению 8</w:t>
        </w:r>
      </w:hyperlink>
      <w:r w:rsidRPr="007C67EC">
        <w:rPr>
          <w:rFonts w:ascii="Times New Roman" w:eastAsia="Times New Roman" w:hAnsi="Times New Roman" w:cs="Times New Roman"/>
          <w:color w:val="000000"/>
          <w:sz w:val="24"/>
          <w:szCs w:val="24"/>
          <w:bdr w:val="none" w:sz="0" w:space="0" w:color="auto" w:frame="1"/>
          <w:lang w:eastAsia="ru-RU"/>
        </w:rPr>
        <w:t>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5. Учесть в составе доходов бюджета города Ставрополя объем межбюджетных трансфертов, получаемых из бюджета Ставропольского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края, на 2015 год в сумме 3 554 170,41 тыс. рублей, на 2016 год в сумме 3 756 883,05 тыс. рублей, на 2017 год в сумме 3 988 076,30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6. Администрации города Ставрополя в</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I</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квартале 2015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2015 года.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Остатки средств бюджета города Ставрополя на 1 января 2015 года могут направляться в 2015 году на покрытие временных кассовых разрывов в объеме, не превышающем 200 000,00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2014 году, в объеме, не превышающем сумму остатка неиспользованных бюджетных ассигнований на указанные цели.</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7. Установить, что 15 процентов прибыли, полученной муниципальными унитарными предприятиями города Ставрополя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2015 году, оставшейся после уплаты ими налогов и иных обязательных платежей, подлежат отчислению указанными предприятиями в бюджет города Ставрополя по итогам отчетного года в двадцатидневный срок после сдачи налоговой декларации по налогу на прибыль организаций.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8. Утвердить:</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xml:space="preserve">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7C67EC">
        <w:rPr>
          <w:rFonts w:ascii="Times New Roman" w:eastAsia="Times New Roman" w:hAnsi="Times New Roman" w:cs="Times New Roman"/>
          <w:color w:val="000000"/>
          <w:sz w:val="24"/>
          <w:szCs w:val="24"/>
          <w:bdr w:val="none" w:sz="0" w:space="0" w:color="auto" w:frame="1"/>
          <w:lang w:eastAsia="ru-RU"/>
        </w:rPr>
        <w:t>непрограммным</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направлениям деятельности), группам и подгруппам видов расходов классификации расходов бюджетов) на 2015 год согласно</w:t>
      </w:r>
      <w:r w:rsidRPr="007C67EC">
        <w:rPr>
          <w:rFonts w:ascii="Times New Roman" w:eastAsia="Times New Roman" w:hAnsi="Times New Roman" w:cs="Times New Roman"/>
          <w:color w:val="000000"/>
          <w:sz w:val="24"/>
          <w:szCs w:val="24"/>
          <w:lang w:eastAsia="ru-RU"/>
        </w:rPr>
        <w:t> </w:t>
      </w:r>
      <w:hyperlink r:id="rId12" w:history="1">
        <w:r w:rsidRPr="007C67EC">
          <w:rPr>
            <w:rFonts w:ascii="Times New Roman" w:eastAsia="Times New Roman" w:hAnsi="Times New Roman" w:cs="Times New Roman"/>
            <w:color w:val="000000"/>
            <w:sz w:val="24"/>
            <w:szCs w:val="24"/>
            <w:u w:val="single"/>
            <w:lang w:eastAsia="ru-RU"/>
          </w:rPr>
          <w:t>приложению 9</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 и на плановый период 2016 и 2017 годов согласно</w:t>
      </w:r>
      <w:r w:rsidRPr="007C67EC">
        <w:rPr>
          <w:rFonts w:ascii="Times New Roman" w:eastAsia="Times New Roman" w:hAnsi="Times New Roman" w:cs="Times New Roman"/>
          <w:color w:val="000000"/>
          <w:sz w:val="24"/>
          <w:szCs w:val="24"/>
          <w:lang w:eastAsia="ru-RU"/>
        </w:rPr>
        <w:t> </w:t>
      </w:r>
      <w:hyperlink r:id="rId13" w:history="1">
        <w:r w:rsidRPr="007C67EC">
          <w:rPr>
            <w:rFonts w:ascii="Times New Roman" w:eastAsia="Times New Roman" w:hAnsi="Times New Roman" w:cs="Times New Roman"/>
            <w:color w:val="000000"/>
            <w:sz w:val="24"/>
            <w:szCs w:val="24"/>
            <w:u w:val="single"/>
            <w:lang w:eastAsia="ru-RU"/>
          </w:rPr>
          <w:t>приложению 10</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xml:space="preserve">распределение бюджетных ассигнований по целевым статьям (муниципальным программам и </w:t>
      </w:r>
      <w:proofErr w:type="spellStart"/>
      <w:r w:rsidRPr="007C67EC">
        <w:rPr>
          <w:rFonts w:ascii="Times New Roman" w:eastAsia="Times New Roman" w:hAnsi="Times New Roman" w:cs="Times New Roman"/>
          <w:color w:val="000000"/>
          <w:sz w:val="24"/>
          <w:szCs w:val="24"/>
          <w:bdr w:val="none" w:sz="0" w:space="0" w:color="auto" w:frame="1"/>
          <w:lang w:eastAsia="ru-RU"/>
        </w:rPr>
        <w:t>непрограммным</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направлениям деятельности), группам и подгруппам видов расходов классификации расходов бюджетов на 2015 год согласно</w:t>
      </w:r>
      <w:r w:rsidRPr="007C67EC">
        <w:rPr>
          <w:rFonts w:ascii="Times New Roman" w:eastAsia="Times New Roman" w:hAnsi="Times New Roman" w:cs="Times New Roman"/>
          <w:color w:val="000000"/>
          <w:sz w:val="24"/>
          <w:szCs w:val="24"/>
          <w:lang w:eastAsia="ru-RU"/>
        </w:rPr>
        <w:t> </w:t>
      </w:r>
      <w:hyperlink r:id="rId14" w:history="1">
        <w:r w:rsidRPr="007C67EC">
          <w:rPr>
            <w:rFonts w:ascii="Times New Roman" w:eastAsia="Times New Roman" w:hAnsi="Times New Roman" w:cs="Times New Roman"/>
            <w:color w:val="000000"/>
            <w:sz w:val="24"/>
            <w:szCs w:val="24"/>
            <w:u w:val="single"/>
            <w:lang w:eastAsia="ru-RU"/>
          </w:rPr>
          <w:t>приложению 11</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 и на плановый период 2016 и 2017 годов согласно</w:t>
      </w:r>
      <w:r w:rsidRPr="007C67EC">
        <w:rPr>
          <w:rFonts w:ascii="Times New Roman" w:eastAsia="Times New Roman" w:hAnsi="Times New Roman" w:cs="Times New Roman"/>
          <w:color w:val="000000"/>
          <w:sz w:val="24"/>
          <w:szCs w:val="24"/>
          <w:lang w:eastAsia="ru-RU"/>
        </w:rPr>
        <w:t> </w:t>
      </w:r>
      <w:hyperlink r:id="rId15" w:history="1">
        <w:r w:rsidRPr="007C67EC">
          <w:rPr>
            <w:rFonts w:ascii="Times New Roman" w:eastAsia="Times New Roman" w:hAnsi="Times New Roman" w:cs="Times New Roman"/>
            <w:color w:val="000000"/>
            <w:sz w:val="24"/>
            <w:szCs w:val="24"/>
            <w:u w:val="single"/>
            <w:lang w:eastAsia="ru-RU"/>
          </w:rPr>
          <w:t>приложению 12 </w:t>
        </w:r>
      </w:hyperlink>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9. Утвердить общий объем бюджетных ассигнований, направляемых на исполнение публичных нормативных обязательств, на 2015 год в сумме 1 788 596,08 тыс. рублей, в том числе за счет субвенций из бюджета Ставропольского края в сумме 1 749 237,87 тыс. рублей, на 2016 год в сумме 1 837 543,87 тыс. рублей, в том числе за счет субвенций из бюджета Ставропольского края в сумме 1 810 685,66 тыс. рублей, на 2017 год в сумме 1 878 097,39 тыс. рублей, в том числе за счет субвенций из бюджета Ставропольского края в сумме 1 851 239,18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10. Приоритетными расходами бюджета города Ставрополя являются расходы, направленные на: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оплату труда и начисления на выплаты по оплате труда;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приобретение продуктов питания и услуг по организации питания для муниципальных образовательных учреждений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социальные выплаты населению;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оплату коммунальных услуг;</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обслуживание и погашение муниципального долга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Главным распорядителям средств бюджета города Ставрополя обеспечить направление средств бюджета города Ставрополя на финансирование указанных расходов в 2015 году и плановом периоде 2016 и 2017 годов в первоочередном порядке.</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11. Утвердить адресную инвестиционную программу города Ставрополя на 2015 год согласно</w:t>
      </w:r>
      <w:r w:rsidRPr="007C67EC">
        <w:rPr>
          <w:rFonts w:ascii="Times New Roman" w:eastAsia="Times New Roman" w:hAnsi="Times New Roman" w:cs="Times New Roman"/>
          <w:color w:val="000000"/>
          <w:sz w:val="24"/>
          <w:szCs w:val="24"/>
          <w:lang w:eastAsia="ru-RU"/>
        </w:rPr>
        <w:t> </w:t>
      </w:r>
      <w:hyperlink r:id="rId16" w:history="1">
        <w:r w:rsidRPr="007C67EC">
          <w:rPr>
            <w:rFonts w:ascii="Times New Roman" w:eastAsia="Times New Roman" w:hAnsi="Times New Roman" w:cs="Times New Roman"/>
            <w:color w:val="000000"/>
            <w:sz w:val="24"/>
            <w:szCs w:val="24"/>
            <w:u w:val="single"/>
            <w:lang w:eastAsia="ru-RU"/>
          </w:rPr>
          <w:t>приложению 13</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 xml:space="preserve">к настоящему решению и на плановый период 2016 и 2017 годов </w:t>
      </w:r>
      <w:proofErr w:type="spellStart"/>
      <w:r w:rsidRPr="007C67EC">
        <w:rPr>
          <w:rFonts w:ascii="Times New Roman" w:eastAsia="Times New Roman" w:hAnsi="Times New Roman" w:cs="Times New Roman"/>
          <w:color w:val="000000"/>
          <w:sz w:val="24"/>
          <w:szCs w:val="24"/>
          <w:bdr w:val="none" w:sz="0" w:space="0" w:color="auto" w:frame="1"/>
          <w:lang w:eastAsia="ru-RU"/>
        </w:rPr>
        <w:t>согласно</w:t>
      </w:r>
      <w:hyperlink r:id="rId17" w:history="1">
        <w:r w:rsidRPr="007C67EC">
          <w:rPr>
            <w:rFonts w:ascii="Times New Roman" w:eastAsia="Times New Roman" w:hAnsi="Times New Roman" w:cs="Times New Roman"/>
            <w:color w:val="000000"/>
            <w:sz w:val="24"/>
            <w:szCs w:val="24"/>
            <w:u w:val="single"/>
            <w:lang w:eastAsia="ru-RU"/>
          </w:rPr>
          <w:t>приложению</w:t>
        </w:r>
        <w:proofErr w:type="spellEnd"/>
        <w:r w:rsidRPr="007C67EC">
          <w:rPr>
            <w:rFonts w:ascii="Times New Roman" w:eastAsia="Times New Roman" w:hAnsi="Times New Roman" w:cs="Times New Roman"/>
            <w:color w:val="000000"/>
            <w:sz w:val="24"/>
            <w:szCs w:val="24"/>
            <w:u w:val="single"/>
            <w:lang w:eastAsia="ru-RU"/>
          </w:rPr>
          <w:t xml:space="preserve"> 14 </w:t>
        </w:r>
      </w:hyperlink>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12. Утвердить перечень направлений и объемов расходования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2015 год согласно</w:t>
      </w:r>
      <w:r w:rsidRPr="007C67EC">
        <w:rPr>
          <w:rFonts w:ascii="Times New Roman" w:eastAsia="Times New Roman" w:hAnsi="Times New Roman" w:cs="Times New Roman"/>
          <w:color w:val="000000"/>
          <w:sz w:val="24"/>
          <w:szCs w:val="24"/>
          <w:lang w:eastAsia="ru-RU"/>
        </w:rPr>
        <w:t> </w:t>
      </w:r>
      <w:hyperlink r:id="rId18" w:history="1">
        <w:r w:rsidRPr="007C67EC">
          <w:rPr>
            <w:rFonts w:ascii="Times New Roman" w:eastAsia="Times New Roman" w:hAnsi="Times New Roman" w:cs="Times New Roman"/>
            <w:color w:val="000000"/>
            <w:sz w:val="24"/>
            <w:szCs w:val="24"/>
            <w:u w:val="single"/>
            <w:lang w:eastAsia="ru-RU"/>
          </w:rPr>
          <w:t>приложению 15</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 и на плановый период 2016 и 2017 годов согласно</w:t>
      </w:r>
      <w:r w:rsidRPr="007C67EC">
        <w:rPr>
          <w:rFonts w:ascii="Times New Roman" w:eastAsia="Times New Roman" w:hAnsi="Times New Roman" w:cs="Times New Roman"/>
          <w:color w:val="000000"/>
          <w:sz w:val="24"/>
          <w:szCs w:val="24"/>
          <w:lang w:eastAsia="ru-RU"/>
        </w:rPr>
        <w:t> </w:t>
      </w:r>
      <w:hyperlink r:id="rId19" w:history="1">
        <w:r w:rsidRPr="007C67EC">
          <w:rPr>
            <w:rFonts w:ascii="Times New Roman" w:eastAsia="Times New Roman" w:hAnsi="Times New Roman" w:cs="Times New Roman"/>
            <w:color w:val="000000"/>
            <w:sz w:val="24"/>
            <w:szCs w:val="24"/>
            <w:u w:val="single"/>
            <w:lang w:eastAsia="ru-RU"/>
          </w:rPr>
          <w:t>приложению 16</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Расходование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осуществлять после заключения соответствующего соглашения с министерством финансов Ставропольского края.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13. Утвердить объем бюджетных ассигнований муниципального дорожного фонда города Ставрополя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411 359,80 тыс. рублей, на 2016 год в сумме 366 626,66 тыс. рублей, на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2017 год в сумме 368 060,78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14. Утвердить в составе расходов бюджета города Ставрополя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2015 год и плановый период 2016 и 2017 годов расходы на предоставление субсидий организациям, не являющимся муниципальными учреждениями:</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муниципальному унитарному предприятию города Ставрополя «Издательский Дом «Вечерний Ставрополь» на частичную компенсацию затрат, связанных с официальным опубликованием муниципальных правовых актов города Ставрополя,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13 367,00 тыс. рублей, на 2016 год в сумме 13 367,00 тыс. рублей, на 2017 год в сумме 13 367,00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садоводческим, огородническим и дачным некоммерческим объединениям граждан, расположенным на территории города Ставрополя, на инженерное обеспечение территорий садоводческих, огороднических и дачных некоммерческих объединений граждан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3 650,00 тыс. рублей, на 2016 год в сумме 2 500,00 тыс. рублей, на 2017 год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сумме 2 500,00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 на 2015 год 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6 469,00 тыс. рублей, на 2016 год в сумме 6 469,00 тыс. рублей, на 2017 год в сумме 6 469,00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на компенсацию недополученных доходов организаций электрического транспорта в связи с осуществлением пассажирских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28 752,00 тыс. рублей, на 2016 год в сумме 28 752,00 тыс. рублей, на 2017 год в сумме 28 752,00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на компенсацию недополученных доходов организаций, осуществляющих пассажирские перевозки автомобильным транспортом и (или) городским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 осуществляющих регулярные перевозки пассажиров по расписанию с остановкой на каждом остановочном пункте, и (или) в городском электрическом транспорте (троллейбусах) на территории муниципального образования города Ставрополя Ставропольского края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39 126,96 тыс. рублей, на 2016 год в сумме 39 126,96 тыс. рублей, на 2017 год в сумме 39 126,96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муниципальному унитарному предприятию города Ставрополя «</w:t>
      </w:r>
      <w:proofErr w:type="spellStart"/>
      <w:r w:rsidRPr="007C67EC">
        <w:rPr>
          <w:rFonts w:ascii="Times New Roman" w:eastAsia="Times New Roman" w:hAnsi="Times New Roman" w:cs="Times New Roman"/>
          <w:color w:val="000000"/>
          <w:sz w:val="24"/>
          <w:szCs w:val="24"/>
          <w:bdr w:val="none" w:sz="0" w:space="0" w:color="auto" w:frame="1"/>
          <w:lang w:eastAsia="ru-RU"/>
        </w:rPr>
        <w:t>Бытсервис</w:t>
      </w:r>
      <w:proofErr w:type="spellEnd"/>
      <w:r w:rsidRPr="007C67EC">
        <w:rPr>
          <w:rFonts w:ascii="Times New Roman" w:eastAsia="Times New Roman" w:hAnsi="Times New Roman" w:cs="Times New Roman"/>
          <w:color w:val="000000"/>
          <w:sz w:val="24"/>
          <w:szCs w:val="24"/>
          <w:bdr w:val="none" w:sz="0" w:space="0" w:color="auto" w:frame="1"/>
          <w:lang w:eastAsia="ru-RU"/>
        </w:rPr>
        <w:t>» на компенсацию недополученных доходов в связи с предоставлением льгот на бытовые услуги по помывке в общем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отделении бань отдельным категориям граждан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3 460,70 тыс. рублей,</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2016 год 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3 460,70</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тыс. рублей, на 2017 год 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3 460,70</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муниципальному унитарному предприятию ритуальных услуг «Обелиск» на возмещение затрат по предоставлению услуг согласно гарантированному</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перечню</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услуг по погребению в соответствии с Федеральным законом «О погребении и похоронном деле»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2015 год 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2 917,20</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тыс. рублей,</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2016 год в сумме 2 917,20 тыс. рублей,</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2017 год в сумме 2 917,20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xml:space="preserve">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на проведение капитального ремонта многоквартирных домов на территории города Ставрополя на условиях </w:t>
      </w:r>
      <w:proofErr w:type="spellStart"/>
      <w:r w:rsidRPr="007C67EC">
        <w:rPr>
          <w:rFonts w:ascii="Times New Roman" w:eastAsia="Times New Roman" w:hAnsi="Times New Roman" w:cs="Times New Roman"/>
          <w:color w:val="000000"/>
          <w:sz w:val="24"/>
          <w:szCs w:val="24"/>
          <w:bdr w:val="none" w:sz="0" w:space="0" w:color="auto" w:frame="1"/>
          <w:lang w:eastAsia="ru-RU"/>
        </w:rPr>
        <w:t>софинансирования</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с собственниками помещений</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2015 год в сумме 17 926,37 тыс. рублей, на 2016 год 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17 926,37 тыс. рублей, на 2017 год в сумме 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исключенных из муниципального специализированного жилищного фонда города Ставрополя общежитий, получивших статус жилого дома не ранее 1 января 2011 года, на их общем собрании, на проведение капитального ремонта многоквартирных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домов на 2015 год в сумме 3 506,50 тыс. рублей, на 2016 год 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3 506,50 тыс. рублей, на 2017 год в сумме 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на</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долевое финансирование проведения капитального ремонта многоквартирных домов на территории города Ставрополя в рамках реализации Федерального</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закона</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от 21 июля 2007 г. № 185-ФЗ «О Фонде содействия реформированию жилищно-коммунального хозяйства» на 2015 год в сумме 2 938,04 тыс. рублей, на 2016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2 938,04 тыс. рублей, на 2017 год в сумме 2 938,04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классическому и пляжному гандболу, стрелковым видам спорта, боксу, на 2015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20 000,00 тыс. рублей, на 2016 год в сумме 20 000,00 тыс. рублей, на 2017 год в сумме 20 000,00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2015 год в сумме 1 847,00 тыс. рублей, на 2016 год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847,00</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тыс. рублей, на 2017 год в сумме 1 847,00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субъектам малого и среднего предпринимательства, осуществляющим деятельность на территории города Ставрополя,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2015 год в сумме 1 200,00 тыс. рублей, на 2016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1 600,00 тыс. рублей, на 2017 год в сумме 500,00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субъектам малого предпринимательства, осуществляющим деятельность на территории города Ставрополя,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частичное возмещение затрат на открытие собственного бизнеса в сфере производства товаров и оказания услуг на 2015 год в сумме 1 200,00 тыс. рублей, на 2016 год в сумме 1 600,00 тыс. рублей, на 2017 год в сумме 500,0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субъектам малого и среднего предпринимательства, осуществляющим деятельность на территории города Ставрополя,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частичное возмещение затрат, связанных с производством товаров на территории города Ставрополя, на 2015 год в сумме 1 200,00 тыс. рублей, на 2016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1 600,00 тыс. рублей, на 2017 год в сумме 500,0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субъектам малого и среднего предпринимательства, осуществляющим деятельность на территории города Ставрополя,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 на 2015 год в сумме 1 040,00 тыс. рублей, на 2016 год</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сумме 1 200,00 тыс. рублей, на 2017 год в сумме 500,0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реализацией</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решения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Ставропольской городской Думы от 27 октября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2010 года № 106 «Об утверждении Положения о муниципальной казачьей дружине города Ставрополя», включая материальное поощрение членов казачьей дружины, на 2015 год в сумме 1 945,00 тыс. рублей, на 2016 год в сумме 1 725,00 тыс. рублей, на 2017 год в сумме 1 725,00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2015 год в сумме 4 086,79 тыс. рублей,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 2016 год в сумме 4 086,79 тыс. рублей, на 2017 год в сумме</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4 086,79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частным дошкольным образовательным организациям, частным общеобразовательным организациям на финансовое обеспечение получения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2015 год в сумме 16 508,74 тыс. рублей, на 2016 год в сумме 18 374,47 тыс. рублей, на 2017 год в сумме 19 696,65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на предоставление субсидии в виде имущественного взноса муниципального образования города Ставрополя Ставропольского края автономной некоммерческой организации «Ставропольский городской авиационный спортивный клуб» в сумме 3 000,00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Субсидии юридическим лицам, предусмотренные настоящим пунктом, предоставляются в порядке, устанавливаемом администрацией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15. Установить размер резервного фонда администрации города Ставрополя на 2015 год в сумме 19 602,00 тыс. рублей, на 2016 год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19 602,00 тыс. рублей, на 2017 год в сумме 19 602,00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16. Установить, что погашение кредиторской задолженности, образовавшейся по состоянию на 1 января 2015 года, осуществляется главными распорядителями средств бюджета города Ставрополя и муниципальными казенными учреждениями города Ставрополя в первоочередном порядке в пределах бюджетных ассигнований, предусмотренных в ведомственной структуре расходов бюджета города Ставрополя на 2015 год.</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17. Установить в соответствии с</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пунктом 3 статьи 217</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Бюджетного кодекса Российской Федерации следующие основания для внесения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2015 году изменений в показатели сводной бюджетной росписи бюджета города Ставрополя, связанные с резервированием средств в составе утвержденных бюджетных ассигнований, без внесения изменений в настоящее решение:</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распределение бюджетных ассигнований на выплату единовременного поощрения муниципальным служащим в связи с выходом на трудовую пенсию в соответствии с законодательством Ставропольского края,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трудовую пенсию»;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распределение на основании постановления администрации города Ставрополя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 на 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18. Установить в соответствии с</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пунктом 3 статьи 217</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Бюджетного кодекса Российской Федерации следующие основания для внесения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2015 году изменений в показатели сводной бюджетной росписи бюджета города Ставрополя, связанные с особенностями исполнения бюджета города Ставрополя и (или) перераспределения бюджетных ассигнований между главными распорядителями средств бюджета города Ставрополя, без внесения изменений в настоящее решение:</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перераспределение бюджетных ассигнований в связи с изменением бюджетной классификации Российской Федерации;</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xml:space="preserve">перераспределение бюджетных ассигнований, предусмотренных на </w:t>
      </w:r>
      <w:proofErr w:type="spellStart"/>
      <w:r w:rsidRPr="007C67EC">
        <w:rPr>
          <w:rFonts w:ascii="Times New Roman" w:eastAsia="Times New Roman" w:hAnsi="Times New Roman" w:cs="Times New Roman"/>
          <w:color w:val="000000"/>
          <w:sz w:val="24"/>
          <w:szCs w:val="24"/>
          <w:bdr w:val="none" w:sz="0" w:space="0" w:color="auto" w:frame="1"/>
          <w:lang w:eastAsia="ru-RU"/>
        </w:rPr>
        <w:t>софинансирование</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расходов с федеральным бюджетом и бюджетом Ставропольского края, в размерах, превышающих долю </w:t>
      </w:r>
      <w:proofErr w:type="spellStart"/>
      <w:r w:rsidRPr="007C67EC">
        <w:rPr>
          <w:rFonts w:ascii="Times New Roman" w:eastAsia="Times New Roman" w:hAnsi="Times New Roman" w:cs="Times New Roman"/>
          <w:color w:val="000000"/>
          <w:sz w:val="24"/>
          <w:szCs w:val="24"/>
          <w:bdr w:val="none" w:sz="0" w:space="0" w:color="auto" w:frame="1"/>
          <w:lang w:eastAsia="ru-RU"/>
        </w:rPr>
        <w:t>софинансирования</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бюджета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погашения кредиторской задолженности, указанной в пункте 16 настоящего решения, в пределах общего объема бюджетных ассигнований, предусмотренных главному распорядителю средств бюджета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19. Установить, что средства бюджета города Ставрополя, предусмотренные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w:t>
      </w:r>
      <w:r w:rsidRPr="007C67EC">
        <w:rPr>
          <w:rFonts w:ascii="Times New Roman" w:eastAsia="Times New Roman" w:hAnsi="Times New Roman" w:cs="Times New Roman"/>
          <w:color w:val="000000"/>
          <w:sz w:val="24"/>
          <w:szCs w:val="24"/>
          <w:lang w:eastAsia="ru-RU"/>
        </w:rPr>
        <w:t> </w:t>
      </w:r>
      <w:proofErr w:type="spellStart"/>
      <w:r w:rsidRPr="007C67EC">
        <w:rPr>
          <w:rFonts w:ascii="Times New Roman" w:eastAsia="Times New Roman" w:hAnsi="Times New Roman" w:cs="Times New Roman"/>
          <w:color w:val="000000"/>
          <w:sz w:val="24"/>
          <w:szCs w:val="24"/>
          <w:bdr w:val="none" w:sz="0" w:space="0" w:color="auto" w:frame="1"/>
          <w:lang w:eastAsia="ru-RU"/>
        </w:rPr>
        <w:t>УказомПрезидента</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Российской Федерации от 07 мая 2012 г. № 597 «О мероприятиях по реализации государственной социальной политики» на 2015 год в сумме 35 807,33 тыс. рублей, на 2016 год в сумме 96 904,25 тыс. рублей, на 2017 год в сумме 148 068,77 тыс. рублей направляются на повышение заработной платы отдельных категорий работников муниципальных учреждений города Ставрополя по результатам мониторинга выполнения целевых показателей уровня средней заработной платы отдельных категорий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 (в сферах образования, культуры, физической культуры и спорта), установленных</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Программой</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утвержденной распоряжением Правительства Ставропольского края от 19 декабря 2012 г. № 548-рп, после внесения соответствующих изменений в настоящее решение.</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xml:space="preserve">20. Главные распорядители средств бюджета города Ставрополя не вправе направлять бюджетные ассигнования, предусмотренные в бюджете города Ставрополя на </w:t>
      </w:r>
      <w:proofErr w:type="spellStart"/>
      <w:r w:rsidRPr="007C67EC">
        <w:rPr>
          <w:rFonts w:ascii="Times New Roman" w:eastAsia="Times New Roman" w:hAnsi="Times New Roman" w:cs="Times New Roman"/>
          <w:color w:val="000000"/>
          <w:sz w:val="24"/>
          <w:szCs w:val="24"/>
          <w:bdr w:val="none" w:sz="0" w:space="0" w:color="auto" w:frame="1"/>
          <w:lang w:eastAsia="ru-RU"/>
        </w:rPr>
        <w:t>софинансирование</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расходов с федеральным бюджетом и бюджетом Ставропольского края, в размерах, превышающих долю </w:t>
      </w:r>
      <w:proofErr w:type="spellStart"/>
      <w:r w:rsidRPr="007C67EC">
        <w:rPr>
          <w:rFonts w:ascii="Times New Roman" w:eastAsia="Times New Roman" w:hAnsi="Times New Roman" w:cs="Times New Roman"/>
          <w:color w:val="000000"/>
          <w:sz w:val="24"/>
          <w:szCs w:val="24"/>
          <w:bdr w:val="none" w:sz="0" w:space="0" w:color="auto" w:frame="1"/>
          <w:lang w:eastAsia="ru-RU"/>
        </w:rPr>
        <w:t>софинансирования</w:t>
      </w:r>
      <w:proofErr w:type="spellEnd"/>
      <w:r w:rsidRPr="007C67EC">
        <w:rPr>
          <w:rFonts w:ascii="Times New Roman" w:eastAsia="Times New Roman" w:hAnsi="Times New Roman" w:cs="Times New Roman"/>
          <w:color w:val="000000"/>
          <w:sz w:val="24"/>
          <w:szCs w:val="24"/>
          <w:bdr w:val="none" w:sz="0" w:space="0" w:color="auto" w:frame="1"/>
          <w:lang w:eastAsia="ru-RU"/>
        </w:rPr>
        <w:t>, на иные цели без внесения изменений в настоящее решение, за исключением случаев, указанных в</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абзаце четвертом пункта 18</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настоящего решения.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21.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22. 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23. 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экономии бюджетных ассигнований муниципального дорожного фонда города Ставрополя при условии ее использования на мероприятия, установленные настоящим решением;</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xml:space="preserve">экономии бюджетных ассигнований, предусмотренных на </w:t>
      </w:r>
      <w:proofErr w:type="spellStart"/>
      <w:r w:rsidRPr="007C67EC">
        <w:rPr>
          <w:rFonts w:ascii="Times New Roman" w:eastAsia="Times New Roman" w:hAnsi="Times New Roman" w:cs="Times New Roman"/>
          <w:color w:val="000000"/>
          <w:sz w:val="24"/>
          <w:szCs w:val="24"/>
          <w:bdr w:val="none" w:sz="0" w:space="0" w:color="auto" w:frame="1"/>
          <w:lang w:eastAsia="ru-RU"/>
        </w:rPr>
        <w:t>софинансирование</w:t>
      </w:r>
      <w:proofErr w:type="spellEnd"/>
      <w:r w:rsidRPr="007C67EC">
        <w:rPr>
          <w:rFonts w:ascii="Times New Roman" w:eastAsia="Times New Roman" w:hAnsi="Times New Roman" w:cs="Times New Roman"/>
          <w:color w:val="000000"/>
          <w:sz w:val="24"/>
          <w:szCs w:val="24"/>
          <w:bdr w:val="none" w:sz="0" w:space="0" w:color="auto" w:frame="1"/>
          <w:lang w:eastAsia="ru-RU"/>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24. 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25. Установить предельный объем муниципального долга</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города Ставрополя в 2015 году в сумме 854 047,96 тыс. рублей, в 2016 году в сумме 1 075 326,78 тыс. рублей, в 2017 году в сумме 1 265 146,79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26. Установить верхний предел муниципального долга города Ставрополя на: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 января 2016 года по долговым обязательствам города Ставрополя в сумме 554 047,96 тыс. рублей, в том числе верхний предел долга по муниципальным гарантиям в сумме 959,98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 января 2017 года по долговым обязательствам города Ставрополя в сумме 822 238,80 тыс. рублей, в том числе верхний предел долга по муниципальным гарантиям в сумме 959,98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1 января 2018 года по долговым обязательствам города Ставрополя в сумме 996 955,95 тыс. рублей, в том числе верхний предел долга по муниципальным гарантиям в сумме 959,98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27. Утвердить</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Программу</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муниципальных заимствований города Ставрополя на 2015 год и плановый период 2016 и 2017 годов согласно </w:t>
      </w:r>
      <w:r w:rsidRPr="007C67EC">
        <w:rPr>
          <w:rFonts w:ascii="Times New Roman" w:eastAsia="Times New Roman" w:hAnsi="Times New Roman" w:cs="Times New Roman"/>
          <w:color w:val="000000"/>
          <w:sz w:val="24"/>
          <w:szCs w:val="24"/>
          <w:lang w:eastAsia="ru-RU"/>
        </w:rPr>
        <w:t> </w:t>
      </w:r>
      <w:hyperlink r:id="rId20" w:history="1">
        <w:r w:rsidRPr="007C67EC">
          <w:rPr>
            <w:rFonts w:ascii="Times New Roman" w:eastAsia="Times New Roman" w:hAnsi="Times New Roman" w:cs="Times New Roman"/>
            <w:color w:val="000000"/>
            <w:sz w:val="24"/>
            <w:szCs w:val="24"/>
            <w:u w:val="single"/>
            <w:lang w:eastAsia="ru-RU"/>
          </w:rPr>
          <w:t>приложению 17</w:t>
        </w:r>
      </w:hyperlink>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к настоящему решению.</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28. Установить объем расходов на обслуживание муниципального долга города Ставрополя в 2015 году в сумме 19 289,04 тыс. рублей,</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2016 году в сумме 19 289,04 тыс. рублей, в 2017 году в сумме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19 289,04 тыс. рублей.</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29. Установить, что доходы, фактически полученные при исполнении бюджета города Ставрополя в 2015 году сверх утвержденных настоящим решением общего объема доходов, подлежат направлению на погашение муниципального долга города Ставрополя.</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30. Установить, что в 2015–2017 годах администрация города Ставрополя не вправе предоставлять муниципальные гарантии.</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31. Администрации города Ставрополя в порядке, определенном Правительством Ставропольского края, продолжить в 2015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32. Установить, что при формировании фонда оплаты труда</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сверх суммы средств, направляемых для выплаты должностных окладов, по каждой должности предусматриваются средства на выплату (в расчете на год):</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ежемесячной надбавки к должностному окладу за выслугу лет –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в размере трех должностных окладов;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ежемесячной надбавки к должностному окладу за особые условия деятельности (муниципальной службы) – в размере четырнадцати должностных окладов;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ежемесячного денежного поощрения – в размере восемнадцати должностных окладов;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премии по результатам работы – в размере трех должностных окладов;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материальной помощи – в размере трех должностных окладов.</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33. Органы местного самоуправления города Ставрополя не вправе принимать в 2015 году решения по увеличению численности муниципальных служащих и работников муниципальных учреждений города Ставрополя, расходы на содержание которых не предусмотрены настоящим решением.</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34. Настоящее решение вступает в силу с 1 января 2015 года.</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35. Опубликовать настоящее решение в газете «Вечерний Ставрополь».</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 </w:t>
      </w:r>
    </w:p>
    <w:p w:rsidR="007C67EC" w:rsidRPr="007C67EC" w:rsidRDefault="007C67EC" w:rsidP="007C67EC">
      <w:pPr>
        <w:shd w:val="clear" w:color="auto" w:fill="FFFFFF"/>
        <w:spacing w:after="0" w:line="297" w:lineRule="atLeast"/>
        <w:jc w:val="both"/>
        <w:rPr>
          <w:rFonts w:ascii="Times New Roman" w:eastAsia="Times New Roman" w:hAnsi="Times New Roman" w:cs="Times New Roman"/>
          <w:color w:val="000000"/>
          <w:sz w:val="24"/>
          <w:szCs w:val="24"/>
          <w:lang w:eastAsia="ru-RU"/>
        </w:rPr>
      </w:pPr>
      <w:r w:rsidRPr="007C67EC">
        <w:rPr>
          <w:rFonts w:ascii="Times New Roman" w:eastAsia="Times New Roman" w:hAnsi="Times New Roman" w:cs="Times New Roman"/>
          <w:color w:val="000000"/>
          <w:sz w:val="24"/>
          <w:szCs w:val="24"/>
          <w:bdr w:val="none" w:sz="0" w:space="0" w:color="auto" w:frame="1"/>
          <w:lang w:eastAsia="ru-RU"/>
        </w:rPr>
        <w:t>Глава города Ставрополя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                    </w:t>
      </w:r>
      <w:r w:rsidRPr="007C67EC">
        <w:rPr>
          <w:rFonts w:ascii="Times New Roman" w:eastAsia="Times New Roman" w:hAnsi="Times New Roman" w:cs="Times New Roman"/>
          <w:color w:val="000000"/>
          <w:sz w:val="24"/>
          <w:szCs w:val="24"/>
          <w:lang w:eastAsia="ru-RU"/>
        </w:rPr>
        <w:t> </w:t>
      </w:r>
      <w:r w:rsidRPr="007C67EC">
        <w:rPr>
          <w:rFonts w:ascii="Times New Roman" w:eastAsia="Times New Roman" w:hAnsi="Times New Roman" w:cs="Times New Roman"/>
          <w:color w:val="000000"/>
          <w:sz w:val="24"/>
          <w:szCs w:val="24"/>
          <w:bdr w:val="none" w:sz="0" w:space="0" w:color="auto" w:frame="1"/>
          <w:lang w:eastAsia="ru-RU"/>
        </w:rPr>
        <w:t>Г.С.Колягин</w:t>
      </w:r>
    </w:p>
    <w:p w:rsidR="00FF6555" w:rsidRPr="007C67EC" w:rsidRDefault="00FF6555">
      <w:pPr>
        <w:rPr>
          <w:rFonts w:ascii="Times New Roman" w:hAnsi="Times New Roman" w:cs="Times New Roman"/>
          <w:sz w:val="24"/>
          <w:szCs w:val="24"/>
        </w:rPr>
      </w:pPr>
    </w:p>
    <w:sectPr w:rsidR="00FF6555" w:rsidRPr="007C67EC" w:rsidSect="00FF6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7C67EC"/>
    <w:rsid w:val="007C67EC"/>
    <w:rsid w:val="00FF6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55"/>
  </w:style>
  <w:style w:type="paragraph" w:styleId="2">
    <w:name w:val="heading 2"/>
    <w:basedOn w:val="a"/>
    <w:link w:val="20"/>
    <w:uiPriority w:val="9"/>
    <w:qFormat/>
    <w:rsid w:val="007C67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67E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C67EC"/>
  </w:style>
  <w:style w:type="character" w:styleId="a3">
    <w:name w:val="Hyperlink"/>
    <w:basedOn w:val="a0"/>
    <w:uiPriority w:val="99"/>
    <w:semiHidden/>
    <w:unhideWhenUsed/>
    <w:rsid w:val="007C67EC"/>
    <w:rPr>
      <w:color w:val="0000FF"/>
      <w:u w:val="single"/>
    </w:rPr>
  </w:style>
</w:styles>
</file>

<file path=word/webSettings.xml><?xml version="1.0" encoding="utf-8"?>
<w:webSettings xmlns:r="http://schemas.openxmlformats.org/officeDocument/2006/relationships" xmlns:w="http://schemas.openxmlformats.org/wordprocessingml/2006/main">
  <w:divs>
    <w:div w:id="17442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mast.ru/images/documents/%D0%A0%D0%B5%D1%88%D0%B5%D0%BD%D0%B8%D1%8F_2014/%D0%B1%D1%8E%D0%B4%D0%B6%D0%B5%D1%82_15-17/%D0%BF%D1%80%D0%B8%D0%BB%D0%BE%D0%B6-5.doc" TargetMode="External"/><Relationship Id="rId13" Type="http://schemas.openxmlformats.org/officeDocument/2006/relationships/hyperlink" Target="http://www.dumast.ru/images/documents/%D0%A0%D0%B5%D1%88%D0%B5%D0%BD%D0%B8%D1%8F_2014/%D0%B1%D1%8E%D0%B4%D0%B6%D0%B5%D1%82_15-17/%D0%9F%D0%A0%D0%98%D0%9B%D0%9E%D0%96%D0%95%D0%9D%D0%98%D0%95-10_%D0%92%D0%B5%D0%B4%D0%BE%D0%BC%D1%81%D1%82%D0%B2%D0%B5%D0%BD%D0%BD%D0%B0%D1%8F_%D1%81%D1%82%D1%80%D1%83%D0%BA%D1%82%D1%83%D1%80%D0%B0_%D1%80%D0%B0%D1%81%D1%85%D0%BE%D0%B4%D0%BE%D0%B2_2016-2017_%D0%B4%D0%BE%D1%80%D0%B0%D0%B1%D0%BE%D1%82%D0%B0%D0%BD%D0%BD%D0%BE%D0%B5_-_6.doc" TargetMode="External"/><Relationship Id="rId18" Type="http://schemas.openxmlformats.org/officeDocument/2006/relationships/hyperlink" Target="http://www.dumast.ru/images/documents/%D0%A0%D0%B5%D1%88%D0%B5%D0%BD%D0%B8%D1%8F_2014/%D0%B1%D1%8E%D0%B4%D0%B6%D0%B5%D1%82_15-17/%D0%BF%D1%80%D0%B8%D0%BB%D0%BE%D0%B6-15.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dumast.ru/images/documents/%D0%A0%D0%B5%D1%88%D0%B5%D0%BD%D0%B8%D1%8F_2014/%D0%B1%D1%8E%D0%B4%D0%B6%D0%B5%D1%82_15-17/%D0%BF%D1%80%D0%B8%D0%BB%D0%BE%D0%B6-4.doc" TargetMode="External"/><Relationship Id="rId12" Type="http://schemas.openxmlformats.org/officeDocument/2006/relationships/hyperlink" Target="http://www.dumast.ru/images/documents/%D0%A0%D0%B5%D1%88%D0%B5%D0%BD%D0%B8%D1%8F_2014/%D0%B1%D1%8E%D0%B4%D0%B6%D0%B5%D1%82_15-17/%D0%9F%D0%A0%D0%98%D0%9B%D0%9E%D0%96%D0%95%D0%9D%D0%98%D0%95-9_%D0%92%D0%B5%D0%B4%D0%BE%D0%BC%D1%81%D1%82%D0%B2%D0%B5%D0%BD%D0%BD%D0%B0%D1%8F_%D1%81%D1%82%D1%80%D1%83%D0%BA%D1%82%D1%83%D1%80%D0%B0_%D1%80%D0%B0%D1%81%D1%85%D0%BE%D0%B4%D0%BE%D0%B2_2015_%D0%B4%D0%BE%D1%80%D0%B0%D0%B1%D0%BE%D1%82%D0%B0%D0%BD%D0%BD%D0%BE%D0%B5_-_5.doc" TargetMode="External"/><Relationship Id="rId17" Type="http://schemas.openxmlformats.org/officeDocument/2006/relationships/hyperlink" Target="http://www.dumast.ru/images/documents/%D0%A0%D0%B5%D1%88%D0%B5%D0%BD%D0%B8%D1%8F_2014/%D0%B1%D1%8E%D0%B4%D0%B6%D0%B5%D1%82_15-17/%D0%BF%D1%80%D0%B8%D0%BB%D0%BE%D0%B6-14.doc" TargetMode="External"/><Relationship Id="rId2" Type="http://schemas.openxmlformats.org/officeDocument/2006/relationships/settings" Target="settings.xml"/><Relationship Id="rId16" Type="http://schemas.openxmlformats.org/officeDocument/2006/relationships/hyperlink" Target="http://www.dumast.ru/images/documents/%D0%A0%D0%B5%D1%88%D0%B5%D0%BD%D0%B8%D1%8F_2014/%D0%B1%D1%8E%D0%B4%D0%B6%D0%B5%D1%82_15-17/%D0%BF%D1%80%D0%B8%D0%BB%D0%BE%D0%B6-13.doc" TargetMode="External"/><Relationship Id="rId20" Type="http://schemas.openxmlformats.org/officeDocument/2006/relationships/hyperlink" Target="http://www.dumast.ru/images/documents/%D0%A0%D0%B5%D1%88%D0%B5%D0%BD%D0%B8%D1%8F_2014/%D0%B1%D1%8E%D0%B4%D0%B6%D0%B5%D1%82_15-17/%D0%BF%D1%80%D0%B8%D0%BB%D0%BE%D0%B6-17.doc" TargetMode="External"/><Relationship Id="rId1" Type="http://schemas.openxmlformats.org/officeDocument/2006/relationships/styles" Target="styles.xml"/><Relationship Id="rId6" Type="http://schemas.openxmlformats.org/officeDocument/2006/relationships/hyperlink" Target="http://www.dumast.ru/images/documents/%D0%A0%D0%B5%D1%88%D0%B5%D0%BD%D0%B8%D1%8F_2014/%D0%B1%D1%8E%D0%B4%D0%B6%D0%B5%D1%82_15-17/%D0%BF%D1%80%D0%B8%D0%BB%D0%BE%D0%B6-3.doc" TargetMode="External"/><Relationship Id="rId11" Type="http://schemas.openxmlformats.org/officeDocument/2006/relationships/hyperlink" Target="http://www.dumast.ru/images/documents/%D0%A0%D0%B5%D1%88%D0%B5%D0%BD%D0%B8%D1%8F_2014/%D0%B1%D1%8E%D0%B4%D0%B6%D0%B5%D1%82_15-17/%D0%BF%D1%80%D0%B8%D0%BB%D0%BE%D0%B6-8.doc" TargetMode="External"/><Relationship Id="rId5" Type="http://schemas.openxmlformats.org/officeDocument/2006/relationships/hyperlink" Target="http://www.dumast.ru/images/documents/%D0%A0%D0%B5%D1%88%D0%B5%D0%BD%D0%B8%D1%8F_2014/%D0%B1%D1%8E%D0%B4%D0%B6%D0%B5%D1%82_15-17/%D0%BF%D1%80%D0%B8%D0%BB%D0%BE%D0%B6-2.doc" TargetMode="External"/><Relationship Id="rId15" Type="http://schemas.openxmlformats.org/officeDocument/2006/relationships/hyperlink" Target="http://www.dumast.ru/images/documents/%D0%A0%D0%B5%D1%88%D0%B5%D0%BD%D0%B8%D1%8F_2014/%D0%B1%D1%8E%D0%B4%D0%B6%D0%B5%D1%82_15-17/%D0%BF%D1%80%D0%B8%D0%BB%D0%BE%D0%B6-12-.doc" TargetMode="External"/><Relationship Id="rId10" Type="http://schemas.openxmlformats.org/officeDocument/2006/relationships/hyperlink" Target="http://www.dumast.ru/images/documents/%D0%A0%D0%B5%D1%88%D0%B5%D0%BD%D0%B8%D1%8F_2014/%D0%B1%D1%8E%D0%B4%D0%B6%D0%B5%D1%82_15-17/%D0%BF%D1%80%D0%B8%D0%BB%D0%BE%D0%B6-7.doc" TargetMode="External"/><Relationship Id="rId19" Type="http://schemas.openxmlformats.org/officeDocument/2006/relationships/hyperlink" Target="http://www.dumast.ru/images/documents/%D0%A0%D0%B5%D1%88%D0%B5%D0%BD%D0%B8%D1%8F_2014/%D0%B1%D1%8E%D0%B4%D0%B6%D0%B5%D1%82_15-17/%D0%BF%D1%80%D0%B8%D0%BB%D0%BE%D0%B6-16.doc" TargetMode="External"/><Relationship Id="rId4" Type="http://schemas.openxmlformats.org/officeDocument/2006/relationships/hyperlink" Target="http://www.dumast.ru/images/documents/%D0%A0%D0%B5%D1%88%D0%B5%D0%BD%D0%B8%D1%8F_2014/%D0%B1%D1%8E%D0%B4%D0%B6%D0%B5%D1%82_15-17/%D0%BF%D1%80%D0%B8%D0%BB%D0%BE%D0%B6-1.doc" TargetMode="External"/><Relationship Id="rId9" Type="http://schemas.openxmlformats.org/officeDocument/2006/relationships/hyperlink" Target="http://www.dumast.ru/images/documents/%D0%A0%D0%B5%D1%88%D0%B5%D0%BD%D0%B8%D1%8F_2014/%D0%B1%D1%8E%D0%B4%D0%B6%D0%B5%D1%82_15-17/%D0%BF%D1%80%D0%B8%D0%BB%D0%BE%D0%B6-6.doc" TargetMode="External"/><Relationship Id="rId14" Type="http://schemas.openxmlformats.org/officeDocument/2006/relationships/hyperlink" Target="http://www.dumast.ru/images/documents/%D0%A0%D0%B5%D1%88%D0%B5%D0%BD%D0%B8%D1%8F_2014/%D0%B1%D1%8E%D0%B4%D0%B6%D0%B5%D1%82_15-17/%D0%BF%D1%80%D0%B8%D0%BB%D0%BE%D0%B6-1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5021</Words>
  <Characters>28626</Characters>
  <Application>Microsoft Office Word</Application>
  <DocSecurity>0</DocSecurity>
  <Lines>238</Lines>
  <Paragraphs>67</Paragraphs>
  <ScaleCrop>false</ScaleCrop>
  <Company/>
  <LinksUpToDate>false</LinksUpToDate>
  <CharactersWithSpaces>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Татьяна Ивановна</dc:creator>
  <cp:lastModifiedBy>Харченко Татьяна Ивановна</cp:lastModifiedBy>
  <cp:revision>1</cp:revision>
  <dcterms:created xsi:type="dcterms:W3CDTF">2015-01-30T08:01:00Z</dcterms:created>
  <dcterms:modified xsi:type="dcterms:W3CDTF">2015-01-30T08:03:00Z</dcterms:modified>
</cp:coreProperties>
</file>